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3F" w:rsidRPr="00C15B53" w:rsidRDefault="002D01C1" w:rsidP="002D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r w:rsidRPr="00C15B5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Жас ғалым студенттердің ғылыми постерлер көрмесінің есебі</w:t>
      </w:r>
    </w:p>
    <w:p w:rsidR="002D01C1" w:rsidRPr="00C15B53" w:rsidRDefault="002D01C1" w:rsidP="002D0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</w:pPr>
      <w:bookmarkStart w:id="0" w:name="_GoBack"/>
      <w:r w:rsidRPr="00C15B5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/>
        </w:rPr>
        <w:t>2018-2022 жылдар</w:t>
      </w:r>
    </w:p>
    <w:bookmarkEnd w:id="0"/>
    <w:p w:rsidR="00C15B53" w:rsidRDefault="00C15B53" w:rsidP="00651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/>
        </w:rPr>
      </w:pPr>
    </w:p>
    <w:p w:rsidR="0022273F" w:rsidRPr="002D01C1" w:rsidRDefault="0022273F" w:rsidP="00651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/>
        </w:rPr>
      </w:pPr>
      <w:r w:rsidRPr="002D01C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/>
        </w:rPr>
        <w:t>Жас ғалым – І - 2018</w:t>
      </w:r>
    </w:p>
    <w:p w:rsidR="0022273F" w:rsidRPr="002D01C1" w:rsidRDefault="0022273F" w:rsidP="00651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/>
        </w:rPr>
      </w:pPr>
    </w:p>
    <w:p w:rsidR="0022273F" w:rsidRPr="0065147B" w:rsidRDefault="0022273F" w:rsidP="00C15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 w:rsidRPr="002D01C1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Жас ғалым студенттердің постерлер көрмесі алғаш рет 2018 жылы Назарбаев университетінде Тарих курсының аясында өткізілді. Көрмеге Қазақстан тарихы курсында оқитын студенттер қатысты. Уақыт өте бұл жоба аясын кеңітіп, Астан</w:t>
      </w:r>
      <w:r w:rsidR="002D01C1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а қаласы жоо-лар арасында өткізілсе, уақыт өте аясын кеңейтіп р</w:t>
      </w:r>
      <w:r w:rsidRPr="002D01C1"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 xml:space="preserve">еспубликалық деңгейде өткізілетін дәстүрлі іс-шара болып қалыптасты. </w:t>
      </w:r>
    </w:p>
    <w:p w:rsidR="0056411F" w:rsidRPr="002D01C1" w:rsidRDefault="0056411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147B" w:rsidRPr="002D01C1" w:rsidRDefault="00B47D13" w:rsidP="00B47D1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Жас ғалым </w:t>
      </w:r>
      <w:r w:rsidR="0022273F" w:rsidRPr="002D01C1">
        <w:rPr>
          <w:rFonts w:ascii="Times New Roman" w:hAnsi="Times New Roman" w:cs="Times New Roman"/>
          <w:b/>
          <w:sz w:val="24"/>
          <w:szCs w:val="24"/>
          <w:lang w:val="kk-KZ"/>
        </w:rPr>
        <w:t>–  ІІ - 2019</w:t>
      </w:r>
    </w:p>
    <w:p w:rsidR="00B47D13" w:rsidRPr="002D01C1" w:rsidRDefault="0065147B" w:rsidP="00C15B5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Жас ғалым студенттер</w:t>
      </w:r>
      <w:r w:rsidR="00B47D13" w:rsidRPr="002D01C1">
        <w:rPr>
          <w:rFonts w:ascii="Times New Roman" w:hAnsi="Times New Roman" w:cs="Times New Roman"/>
          <w:sz w:val="24"/>
          <w:szCs w:val="24"/>
          <w:lang w:val="kk-KZ"/>
        </w:rPr>
        <w:t xml:space="preserve">дің </w:t>
      </w:r>
      <w:r w:rsidR="0022273F" w:rsidRPr="002D01C1">
        <w:rPr>
          <w:rFonts w:ascii="Times New Roman" w:hAnsi="Times New Roman" w:cs="Times New Roman"/>
          <w:sz w:val="24"/>
          <w:szCs w:val="24"/>
          <w:lang w:val="kk-KZ"/>
        </w:rPr>
        <w:t>ғылыми постерлер көрмесі</w:t>
      </w:r>
      <w:r w:rsidRPr="002D01C1">
        <w:rPr>
          <w:rFonts w:ascii="Times New Roman" w:hAnsi="Times New Roman" w:cs="Times New Roman"/>
          <w:sz w:val="24"/>
          <w:szCs w:val="24"/>
          <w:lang w:val="kk-KZ"/>
        </w:rPr>
        <w:t xml:space="preserve"> 2019 жылы Астана қаласы Жоғары оқу орындары</w:t>
      </w:r>
      <w:r w:rsidR="00B47D13" w:rsidRPr="002D01C1">
        <w:rPr>
          <w:rFonts w:ascii="Times New Roman" w:hAnsi="Times New Roman" w:cs="Times New Roman"/>
          <w:sz w:val="24"/>
          <w:szCs w:val="24"/>
          <w:lang w:val="kk-KZ"/>
        </w:rPr>
        <w:t>нда оқитын студенттердің</w:t>
      </w:r>
      <w:r w:rsidRPr="002D01C1">
        <w:rPr>
          <w:rFonts w:ascii="Times New Roman" w:hAnsi="Times New Roman" w:cs="Times New Roman"/>
          <w:sz w:val="24"/>
          <w:szCs w:val="24"/>
          <w:lang w:val="kk-KZ"/>
        </w:rPr>
        <w:t xml:space="preserve"> арасында </w:t>
      </w:r>
      <w:r w:rsidR="0022273F" w:rsidRPr="002D01C1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ұйымдастырылды. </w:t>
      </w:r>
    </w:p>
    <w:p w:rsidR="00B47D13" w:rsidRPr="002D01C1" w:rsidRDefault="00B47D13" w:rsidP="00C15B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 xml:space="preserve"> 2019 жылдың 12-13 сәуірінде тұңғыш академик Қаныш Имантайұлы Сәтпаевтың туғанына 120 жыл толуына орай «Жас ғалым» атты студенттердің ғылыми көрмесі</w:t>
      </w:r>
      <w:r w:rsidR="002D01C1">
        <w:rPr>
          <w:rFonts w:ascii="Times New Roman" w:hAnsi="Times New Roman" w:cs="Times New Roman"/>
          <w:sz w:val="24"/>
          <w:szCs w:val="24"/>
          <w:lang w:val="kk-KZ"/>
        </w:rPr>
        <w:t xml:space="preserve"> өткізілді. Көрмеге</w:t>
      </w:r>
      <w:r w:rsidRPr="002D01C1">
        <w:rPr>
          <w:rFonts w:ascii="Times New Roman" w:hAnsi="Times New Roman" w:cs="Times New Roman"/>
          <w:sz w:val="24"/>
          <w:szCs w:val="24"/>
          <w:lang w:val="kk-KZ"/>
        </w:rPr>
        <w:t xml:space="preserve"> Астана қаласынан 6 университет қатысты. Атап айтсақ, Назарбаев Университеті</w:t>
      </w:r>
      <w:r w:rsidRPr="002D01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, С.Сейфуллин атындағы Қазақ агро-техникалық университеті, </w:t>
      </w:r>
      <w:r w:rsidRPr="002D01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Еуразия гуманитарлық институты, </w:t>
      </w:r>
      <w:r w:rsidRPr="002D01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Л.Гумилев ат</w:t>
      </w:r>
      <w:r w:rsidR="002D01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ындағы</w:t>
      </w:r>
      <w:r w:rsidRPr="002D01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 Еуразия Ұлттық университеті, М.С. Нәрікбаев атындағы КАЗГЮУ университеті, </w:t>
      </w:r>
      <w:r w:rsidR="002D01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Тұран-Астана университеттерінен өтінім түсіп, көрме жұмысына студенттерін қатыстырды.</w:t>
      </w:r>
      <w:r w:rsidRPr="002D01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 Қатысқан студенттің саны – 58.</w:t>
      </w:r>
    </w:p>
    <w:p w:rsidR="0065147B" w:rsidRPr="002D01C1" w:rsidRDefault="00B47D13" w:rsidP="00C15B5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Көрменің басты  бағыттары:</w:t>
      </w:r>
    </w:p>
    <w:p w:rsidR="00B47D13" w:rsidRPr="002D01C1" w:rsidRDefault="00B47D13" w:rsidP="00B47D13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Қазақ  тіл білімі ғылымы</w:t>
      </w:r>
    </w:p>
    <w:p w:rsidR="00B47D13" w:rsidRPr="002D01C1" w:rsidRDefault="00B47D13" w:rsidP="00B47D13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Қазақ әдебиеттану ғылымы</w:t>
      </w:r>
    </w:p>
    <w:p w:rsidR="00B47D13" w:rsidRPr="002D01C1" w:rsidRDefault="00B47D13" w:rsidP="00B47D13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Әлеуметтік-гуманитарлық ғылымдар</w:t>
      </w:r>
    </w:p>
    <w:p w:rsidR="00B47D13" w:rsidRPr="002D01C1" w:rsidRDefault="00B47D13" w:rsidP="00B47D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Жаратылыстану, техникалық және медициналық ғылымдар</w:t>
      </w:r>
    </w:p>
    <w:p w:rsidR="00B47D13" w:rsidRPr="002D01C1" w:rsidRDefault="00B47D13" w:rsidP="00B47D1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(Ақпарттық хат пен бағдарлама тіркелді)</w:t>
      </w:r>
    </w:p>
    <w:p w:rsidR="00B47D13" w:rsidRPr="002D01C1" w:rsidRDefault="00B47D13" w:rsidP="00B47D1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b/>
          <w:sz w:val="24"/>
          <w:szCs w:val="24"/>
          <w:lang w:val="kk-KZ"/>
        </w:rPr>
        <w:t>Жас ғалым - 2020</w:t>
      </w:r>
    </w:p>
    <w:p w:rsidR="00B47D13" w:rsidRPr="002D01C1" w:rsidRDefault="00B47D13" w:rsidP="00B47D1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2020 жылы жоспарланған Жас ғалым студенттер көрмесі елдегі төтенше жағдайға байланысты өткізілмеді.</w:t>
      </w:r>
    </w:p>
    <w:p w:rsidR="00B47D13" w:rsidRPr="002D01C1" w:rsidRDefault="00B47D13" w:rsidP="00B47D1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b/>
          <w:sz w:val="24"/>
          <w:szCs w:val="24"/>
          <w:lang w:val="kk-KZ"/>
        </w:rPr>
        <w:t>Жас ғалым –</w:t>
      </w:r>
      <w:r w:rsidR="0022273F" w:rsidRPr="002D01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ІІІ - 2021</w:t>
      </w:r>
    </w:p>
    <w:p w:rsidR="00B47D13" w:rsidRPr="002D01C1" w:rsidRDefault="00B47D13" w:rsidP="00C15B5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2021 жылдың  9 сәуірінде</w:t>
      </w:r>
      <w:r w:rsidRPr="002D01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Pr="002D01C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«ЖАС ҒАЛЫМ</w:t>
      </w:r>
      <w:r w:rsidR="0022273F" w:rsidRPr="002D01C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–</w:t>
      </w:r>
      <w:r w:rsidRPr="002D01C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ІІІ</w:t>
      </w:r>
      <w:r w:rsidR="0022273F" w:rsidRPr="002D01C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- 2021</w:t>
      </w:r>
      <w:r w:rsidRPr="002D01C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  <w:r w:rsidRPr="002D01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атты</w:t>
      </w:r>
      <w:r w:rsidR="0022273F" w:rsidRPr="002D01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студенттердің дәстүрлі ғылыми көрмесі</w:t>
      </w:r>
      <w:r w:rsidRPr="002D01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республикалық</w:t>
      </w:r>
      <w:r w:rsidR="0022273F" w:rsidRPr="002D01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деңгейде өткізілді.</w:t>
      </w:r>
      <w:r w:rsidRPr="002D01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22273F" w:rsidRPr="002D01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Көрме Қазақстан Республикасы тәуелсіздігінің 30-жылдығы мерейтойына арналды. </w:t>
      </w:r>
      <w:r w:rsidR="00550A4B" w:rsidRPr="002D01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Студенттер көрмесі Covid – 2019 пандемиясына байланысты онлайн форматта өткізілді. </w:t>
      </w:r>
      <w:r w:rsidR="0022273F" w:rsidRPr="002D01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Көрме 4 бағытта жұмыс жасады:</w:t>
      </w:r>
    </w:p>
    <w:p w:rsidR="0022273F" w:rsidRPr="002D01C1" w:rsidRDefault="0022273F" w:rsidP="0022273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Қазақ  тіл білімі ғылымы</w:t>
      </w:r>
    </w:p>
    <w:p w:rsidR="0022273F" w:rsidRPr="002D01C1" w:rsidRDefault="0022273F" w:rsidP="0022273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Қазақ әдебиеттану ғылымы</w:t>
      </w:r>
    </w:p>
    <w:p w:rsidR="0022273F" w:rsidRPr="002D01C1" w:rsidRDefault="0022273F" w:rsidP="0022273F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lastRenderedPageBreak/>
        <w:t>Әлеуметтік-гуманитарлық ғылымдар</w:t>
      </w:r>
    </w:p>
    <w:p w:rsidR="00B47D13" w:rsidRPr="002D01C1" w:rsidRDefault="0022273F" w:rsidP="006E19CA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Жаратылыстану, техникалық және медициналық ғылымдар</w:t>
      </w:r>
    </w:p>
    <w:p w:rsidR="0022273F" w:rsidRPr="002D01C1" w:rsidRDefault="0022273F" w:rsidP="00550A4B">
      <w:pPr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Көрме жұмысына</w:t>
      </w:r>
      <w:r w:rsidR="00550A4B" w:rsidRPr="002D01C1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республикадан 9</w:t>
      </w:r>
      <w:r w:rsidRPr="002D01C1">
        <w:rPr>
          <w:rFonts w:ascii="Times New Roman" w:hAnsi="Times New Roman" w:cs="Times New Roman"/>
          <w:sz w:val="24"/>
          <w:szCs w:val="24"/>
          <w:lang w:val="kk-KZ"/>
        </w:rPr>
        <w:t xml:space="preserve"> университет қатысты. </w:t>
      </w:r>
      <w:r w:rsidR="00550A4B" w:rsidRPr="002D01C1">
        <w:rPr>
          <w:rFonts w:ascii="Times New Roman" w:hAnsi="Times New Roman" w:cs="Times New Roman"/>
          <w:sz w:val="24"/>
          <w:szCs w:val="24"/>
          <w:lang w:val="kk-KZ"/>
        </w:rPr>
        <w:t xml:space="preserve">Атап айтсақ, </w:t>
      </w:r>
      <w:r w:rsidR="00550A4B" w:rsidRPr="002D01C1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Назарбаев университеті (Астана), </w:t>
      </w:r>
      <w:r w:rsidR="00550A4B" w:rsidRPr="002D01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>С.Сейфуллин атындағы</w:t>
      </w:r>
      <w:r w:rsidRPr="002D01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 Қазақ агро-техникалық университеті</w:t>
      </w:r>
      <w:r w:rsidR="00550A4B" w:rsidRPr="002D01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 (Астана)</w:t>
      </w:r>
      <w:r w:rsidRPr="002D01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kk-KZ"/>
        </w:rPr>
        <w:t xml:space="preserve">, </w:t>
      </w:r>
      <w:r w:rsidR="00550A4B" w:rsidRPr="002D01C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Л.Н.Гумилев атындағы Еуразия ұлттық университеті (Астана), </w:t>
      </w:r>
      <w:r w:rsidR="00550A4B" w:rsidRPr="002D01C1">
        <w:rPr>
          <w:rFonts w:ascii="Times New Roman" w:hAnsi="Times New Roman" w:cs="Times New Roman"/>
          <w:sz w:val="24"/>
          <w:szCs w:val="24"/>
          <w:lang w:val="kk-KZ"/>
        </w:rPr>
        <w:t xml:space="preserve">М.С.Нәрікбаев атындағы КАЗГЮУ Университеті (Астана), </w:t>
      </w:r>
      <w:r w:rsidRPr="002D01C1">
        <w:rPr>
          <w:rFonts w:ascii="Times New Roman" w:hAnsi="Times New Roman" w:cs="Times New Roman"/>
          <w:sz w:val="24"/>
          <w:szCs w:val="24"/>
          <w:lang w:val="kk-KZ"/>
        </w:rPr>
        <w:t xml:space="preserve">Қ.А.Ясауи атындағы Халықаралық қазақ-түрік университеті (Түркістан), М.Х.Дулати атындағы Тараз Өңірлік университеті (Тараз), </w:t>
      </w:r>
      <w:r w:rsidRPr="002D01C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Сулейман Демирель атындағы университет (Алматы), </w:t>
      </w:r>
      <w:r w:rsidR="00550A4B" w:rsidRPr="002D01C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Құрманғазы атындағы Қазақ Ұлттық консерваториясы (Алматы), </w:t>
      </w:r>
      <w:r w:rsidR="00550A4B" w:rsidRPr="002D01C1">
        <w:rPr>
          <w:rFonts w:ascii="Times New Roman" w:hAnsi="Times New Roman" w:cs="Times New Roman"/>
          <w:iCs/>
          <w:sz w:val="24"/>
          <w:szCs w:val="24"/>
          <w:lang w:val="kk-KZ"/>
        </w:rPr>
        <w:t>Қ</w:t>
      </w:r>
      <w:r w:rsidR="002D01C1">
        <w:rPr>
          <w:rFonts w:ascii="Times New Roman" w:hAnsi="Times New Roman" w:cs="Times New Roman"/>
          <w:iCs/>
          <w:sz w:val="24"/>
          <w:szCs w:val="24"/>
          <w:lang w:val="kk-KZ"/>
        </w:rPr>
        <w:t>.И. Сәтбаев атындағы Қазақ Ұ</w:t>
      </w:r>
      <w:r w:rsidR="00550A4B" w:rsidRPr="002D01C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лттық </w:t>
      </w:r>
      <w:r w:rsidR="002D01C1">
        <w:rPr>
          <w:rFonts w:ascii="Times New Roman" w:hAnsi="Times New Roman" w:cs="Times New Roman"/>
          <w:iCs/>
          <w:sz w:val="24"/>
          <w:szCs w:val="24"/>
          <w:lang w:val="kk-KZ"/>
        </w:rPr>
        <w:t>Т</w:t>
      </w:r>
      <w:r w:rsidR="00550A4B" w:rsidRPr="002D01C1">
        <w:rPr>
          <w:rFonts w:ascii="Times New Roman" w:hAnsi="Times New Roman" w:cs="Times New Roman"/>
          <w:iCs/>
          <w:sz w:val="24"/>
          <w:szCs w:val="24"/>
          <w:lang w:val="kk-KZ"/>
        </w:rPr>
        <w:t>ехн</w:t>
      </w:r>
      <w:r w:rsidR="002D01C1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икалық университеттерінен өтінім түсіп, көрмеге қатысуға ниет білдірді. </w:t>
      </w:r>
      <w:r w:rsidR="00550A4B" w:rsidRPr="002D01C1">
        <w:rPr>
          <w:rFonts w:ascii="Times New Roman" w:hAnsi="Times New Roman" w:cs="Times New Roman"/>
          <w:iCs/>
          <w:sz w:val="24"/>
          <w:szCs w:val="24"/>
          <w:lang w:val="kk-KZ"/>
        </w:rPr>
        <w:t>Көрмеге әр бағыт бойынша жалпы 38 студент қатысты.</w:t>
      </w:r>
    </w:p>
    <w:p w:rsidR="00550A4B" w:rsidRPr="002D01C1" w:rsidRDefault="00550A4B" w:rsidP="00550A4B">
      <w:pPr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iCs/>
          <w:sz w:val="24"/>
          <w:szCs w:val="24"/>
          <w:lang w:val="kk-KZ"/>
        </w:rPr>
        <w:t>(Ақпараттық хат</w:t>
      </w:r>
      <w:r w:rsidR="002D01C1">
        <w:rPr>
          <w:rFonts w:ascii="Times New Roman" w:hAnsi="Times New Roman" w:cs="Times New Roman"/>
          <w:iCs/>
          <w:sz w:val="24"/>
          <w:szCs w:val="24"/>
          <w:lang w:val="kk-KZ"/>
        </w:rPr>
        <w:t>, бағдарлама, сертификат үлгісі тіркелі</w:t>
      </w:r>
      <w:r w:rsidRPr="002D01C1">
        <w:rPr>
          <w:rFonts w:ascii="Times New Roman" w:hAnsi="Times New Roman" w:cs="Times New Roman"/>
          <w:iCs/>
          <w:sz w:val="24"/>
          <w:szCs w:val="24"/>
          <w:lang w:val="kk-KZ"/>
        </w:rPr>
        <w:t>)</w:t>
      </w:r>
      <w:r w:rsidR="002D01C1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</w:p>
    <w:p w:rsidR="00550A4B" w:rsidRPr="002D01C1" w:rsidRDefault="00550A4B" w:rsidP="00550A4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b/>
          <w:sz w:val="24"/>
          <w:szCs w:val="24"/>
          <w:lang w:val="kk-KZ"/>
        </w:rPr>
        <w:t>Жас ғалым – І</w:t>
      </w:r>
      <w:r w:rsidRPr="002D01C1">
        <w:rPr>
          <w:rFonts w:ascii="Times New Roman" w:hAnsi="Times New Roman" w:cs="Times New Roman"/>
          <w:b/>
          <w:sz w:val="24"/>
          <w:szCs w:val="24"/>
        </w:rPr>
        <w:t>V</w:t>
      </w:r>
      <w:r w:rsidRPr="002D01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2022</w:t>
      </w:r>
    </w:p>
    <w:p w:rsidR="00AD0120" w:rsidRPr="002D01C1" w:rsidRDefault="00AD0120" w:rsidP="00AD0120">
      <w:pPr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 xml:space="preserve">2022 жылы Жас ғалым ғылыми іс-шарасының ауқымы кеңейіп, конференция </w:t>
      </w:r>
      <w:r w:rsidR="002D01C1">
        <w:rPr>
          <w:rFonts w:ascii="Times New Roman" w:hAnsi="Times New Roman" w:cs="Times New Roman"/>
          <w:sz w:val="24"/>
          <w:szCs w:val="24"/>
          <w:lang w:val="kk-KZ"/>
        </w:rPr>
        <w:t>ретінде</w:t>
      </w:r>
      <w:r w:rsidRPr="002D01C1">
        <w:rPr>
          <w:rFonts w:ascii="Times New Roman" w:hAnsi="Times New Roman" w:cs="Times New Roman"/>
          <w:sz w:val="24"/>
          <w:szCs w:val="24"/>
          <w:lang w:val="kk-KZ"/>
        </w:rPr>
        <w:t xml:space="preserve"> ұйымдастырылды.</w:t>
      </w:r>
    </w:p>
    <w:p w:rsidR="00AD0120" w:rsidRPr="002D01C1" w:rsidRDefault="00AD0120" w:rsidP="00AD0120">
      <w:pPr>
        <w:ind w:left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b/>
          <w:sz w:val="24"/>
          <w:szCs w:val="24"/>
          <w:lang w:val="kk-KZ"/>
        </w:rPr>
        <w:t>2022 жылдың 15 сәуірінде</w:t>
      </w:r>
      <w:r w:rsidRPr="002D01C1">
        <w:rPr>
          <w:rFonts w:ascii="Times New Roman" w:hAnsi="Times New Roman" w:cs="Times New Roman"/>
          <w:sz w:val="24"/>
          <w:szCs w:val="24"/>
          <w:lang w:val="kk-KZ"/>
        </w:rPr>
        <w:t xml:space="preserve"> ұлт ұстазы Ахмет Байтұрсынұлының 150 жылдық мерейтойына арналған </w:t>
      </w:r>
      <w:r w:rsidRPr="002D01C1">
        <w:rPr>
          <w:rFonts w:ascii="Times New Roman" w:hAnsi="Times New Roman" w:cs="Times New Roman"/>
          <w:b/>
          <w:sz w:val="24"/>
          <w:szCs w:val="24"/>
          <w:lang w:val="kk-KZ"/>
        </w:rPr>
        <w:t>«ЖАС ҒАЛЫМ-ІV»</w:t>
      </w:r>
      <w:r w:rsidRPr="002D01C1">
        <w:rPr>
          <w:rFonts w:ascii="Times New Roman" w:hAnsi="Times New Roman" w:cs="Times New Roman"/>
          <w:sz w:val="24"/>
          <w:szCs w:val="24"/>
          <w:lang w:val="kk-KZ"/>
        </w:rPr>
        <w:t xml:space="preserve"> атты республикалық студенттердің дәстүрлі ғылыми конференциясы өткізілді. Конференци</w:t>
      </w:r>
      <w:r w:rsidR="002A0310" w:rsidRPr="002D01C1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2D01C1">
        <w:rPr>
          <w:rFonts w:ascii="Times New Roman" w:hAnsi="Times New Roman" w:cs="Times New Roman"/>
          <w:sz w:val="24"/>
          <w:szCs w:val="24"/>
          <w:lang w:val="kk-KZ"/>
        </w:rPr>
        <w:t xml:space="preserve"> онлайн форматта өтті. Конференцияға республикадан 16 университет</w:t>
      </w:r>
      <w:r w:rsidR="002A0310" w:rsidRPr="002D01C1">
        <w:rPr>
          <w:rFonts w:ascii="Times New Roman" w:hAnsi="Times New Roman" w:cs="Times New Roman"/>
          <w:sz w:val="24"/>
          <w:szCs w:val="24"/>
          <w:lang w:val="kk-KZ"/>
        </w:rPr>
        <w:t>тің с</w:t>
      </w:r>
      <w:r w:rsidR="002D01C1">
        <w:rPr>
          <w:rFonts w:ascii="Times New Roman" w:hAnsi="Times New Roman" w:cs="Times New Roman"/>
          <w:sz w:val="24"/>
          <w:szCs w:val="24"/>
          <w:lang w:val="kk-KZ"/>
        </w:rPr>
        <w:t xml:space="preserve">туденттері мен магистранттары қатысты. </w:t>
      </w:r>
    </w:p>
    <w:p w:rsidR="00AD0120" w:rsidRPr="002D01C1" w:rsidRDefault="00AD0120" w:rsidP="00AD012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b/>
          <w:sz w:val="24"/>
          <w:szCs w:val="24"/>
          <w:lang w:val="kk-KZ"/>
        </w:rPr>
        <w:t>Жас ғалым – І</w:t>
      </w:r>
      <w:r w:rsidRPr="002D01C1">
        <w:rPr>
          <w:rFonts w:ascii="Times New Roman" w:hAnsi="Times New Roman" w:cs="Times New Roman"/>
          <w:b/>
          <w:sz w:val="24"/>
          <w:szCs w:val="24"/>
        </w:rPr>
        <w:t>V</w:t>
      </w:r>
      <w:r w:rsidRPr="002D01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2022 студенттер конференциясына қатысқан ЖОО-лар</w:t>
      </w:r>
    </w:p>
    <w:p w:rsidR="00AD0120" w:rsidRPr="002D01C1" w:rsidRDefault="00AD0120" w:rsidP="00AD01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01C1">
        <w:rPr>
          <w:rFonts w:ascii="Times New Roman" w:hAnsi="Times New Roman" w:cs="Times New Roman"/>
          <w:sz w:val="24"/>
          <w:szCs w:val="24"/>
          <w:lang w:val="ru-RU"/>
        </w:rPr>
        <w:t>1. Назарбаев Университеті (Нұр-Сұлтан)</w:t>
      </w:r>
    </w:p>
    <w:p w:rsidR="00AD0120" w:rsidRPr="002D01C1" w:rsidRDefault="00AD0120" w:rsidP="00AD01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01C1">
        <w:rPr>
          <w:rFonts w:ascii="Times New Roman" w:hAnsi="Times New Roman" w:cs="Times New Roman"/>
          <w:sz w:val="24"/>
          <w:szCs w:val="24"/>
          <w:lang w:val="ru-RU"/>
        </w:rPr>
        <w:t>2. «Астана халықаралық университеті», (Нұр-Сұлтан)</w:t>
      </w:r>
    </w:p>
    <w:p w:rsidR="00AD0120" w:rsidRPr="002D01C1" w:rsidRDefault="00AD0120" w:rsidP="00AD0120">
      <w:pPr>
        <w:rPr>
          <w:rFonts w:ascii="Times New Roman" w:hAnsi="Times New Roman" w:cs="Times New Roman"/>
          <w:sz w:val="24"/>
          <w:szCs w:val="24"/>
        </w:rPr>
      </w:pPr>
      <w:r w:rsidRPr="002D01C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С.Сейфуллин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 xml:space="preserve"> ҚАТУ (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>)</w:t>
      </w:r>
    </w:p>
    <w:p w:rsidR="00AD0120" w:rsidRPr="002D01C1" w:rsidRDefault="00AD0120" w:rsidP="00AD0120">
      <w:pPr>
        <w:rPr>
          <w:rFonts w:ascii="Times New Roman" w:hAnsi="Times New Roman" w:cs="Times New Roman"/>
          <w:sz w:val="24"/>
          <w:szCs w:val="24"/>
        </w:rPr>
      </w:pPr>
      <w:r w:rsidRPr="002D01C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Нәрікбаев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 xml:space="preserve"> КАЗГЮУ, (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>)</w:t>
      </w:r>
    </w:p>
    <w:p w:rsidR="00AD0120" w:rsidRPr="002D01C1" w:rsidRDefault="00AD0120" w:rsidP="00AD0120">
      <w:pPr>
        <w:rPr>
          <w:rFonts w:ascii="Times New Roman" w:hAnsi="Times New Roman" w:cs="Times New Roman"/>
          <w:sz w:val="24"/>
          <w:szCs w:val="24"/>
        </w:rPr>
      </w:pPr>
      <w:r w:rsidRPr="002D01C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Ахмет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Ясауи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қазақ-түрік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Түркістан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>)</w:t>
      </w:r>
    </w:p>
    <w:p w:rsidR="00AD0120" w:rsidRPr="002D01C1" w:rsidRDefault="00AD0120" w:rsidP="00AD01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01C1">
        <w:rPr>
          <w:rFonts w:ascii="Times New Roman" w:hAnsi="Times New Roman" w:cs="Times New Roman"/>
          <w:sz w:val="24"/>
          <w:szCs w:val="24"/>
          <w:lang w:val="ru-RU"/>
        </w:rPr>
        <w:t>6. Лев Гумилев ат. Еуразия ұлттық университеті (Нұр-Сұлтан)</w:t>
      </w:r>
    </w:p>
    <w:p w:rsidR="00AD0120" w:rsidRPr="002D01C1" w:rsidRDefault="00AD0120" w:rsidP="00AD01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01C1">
        <w:rPr>
          <w:rFonts w:ascii="Times New Roman" w:hAnsi="Times New Roman" w:cs="Times New Roman"/>
          <w:sz w:val="24"/>
          <w:szCs w:val="24"/>
          <w:lang w:val="ru-RU"/>
        </w:rPr>
        <w:t>7. М.Х.Дулати ат. Тараз өңірлік университеті (Тараз)</w:t>
      </w:r>
    </w:p>
    <w:p w:rsidR="00AD0120" w:rsidRPr="002D01C1" w:rsidRDefault="00AD0120" w:rsidP="00AD01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01C1">
        <w:rPr>
          <w:rFonts w:ascii="Times New Roman" w:hAnsi="Times New Roman" w:cs="Times New Roman"/>
          <w:sz w:val="24"/>
          <w:szCs w:val="24"/>
          <w:lang w:val="ru-RU"/>
        </w:rPr>
        <w:t>8. Сулейман Демирел университеті (Алматы)</w:t>
      </w:r>
    </w:p>
    <w:p w:rsidR="00AD0120" w:rsidRPr="002D01C1" w:rsidRDefault="00AD0120" w:rsidP="00AD01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01C1">
        <w:rPr>
          <w:rFonts w:ascii="Times New Roman" w:hAnsi="Times New Roman" w:cs="Times New Roman"/>
          <w:sz w:val="24"/>
          <w:szCs w:val="24"/>
          <w:lang w:val="ru-RU"/>
        </w:rPr>
        <w:t>9. Еуразия гуманитарлық институты (Нұр-Сұлтан)</w:t>
      </w:r>
    </w:p>
    <w:p w:rsidR="00AD0120" w:rsidRPr="002D01C1" w:rsidRDefault="00AD0120" w:rsidP="00AD01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01C1">
        <w:rPr>
          <w:rFonts w:ascii="Times New Roman" w:hAnsi="Times New Roman" w:cs="Times New Roman"/>
          <w:sz w:val="24"/>
          <w:szCs w:val="24"/>
          <w:lang w:val="ru-RU"/>
        </w:rPr>
        <w:t>10. «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Alikhan</w:t>
      </w:r>
      <w:proofErr w:type="spellEnd"/>
      <w:r w:rsidRPr="002D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Bokeikhan</w:t>
      </w:r>
      <w:proofErr w:type="spellEnd"/>
      <w:r w:rsidRPr="002D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01C1">
        <w:rPr>
          <w:rFonts w:ascii="Times New Roman" w:hAnsi="Times New Roman" w:cs="Times New Roman"/>
          <w:sz w:val="24"/>
          <w:szCs w:val="24"/>
        </w:rPr>
        <w:t>University</w:t>
      </w:r>
      <w:r w:rsidRPr="002D01C1">
        <w:rPr>
          <w:rFonts w:ascii="Times New Roman" w:hAnsi="Times New Roman" w:cs="Times New Roman"/>
          <w:sz w:val="24"/>
          <w:szCs w:val="24"/>
          <w:lang w:val="ru-RU"/>
        </w:rPr>
        <w:t>» Семей</w:t>
      </w:r>
    </w:p>
    <w:p w:rsidR="00AD0120" w:rsidRPr="002D01C1" w:rsidRDefault="00AD0120" w:rsidP="00AD01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01C1">
        <w:rPr>
          <w:rFonts w:ascii="Times New Roman" w:hAnsi="Times New Roman" w:cs="Times New Roman"/>
          <w:sz w:val="24"/>
          <w:szCs w:val="24"/>
          <w:lang w:val="ru-RU"/>
        </w:rPr>
        <w:t>11. «Тұран-Астана» университеті (Нұр-Сұлтан)</w:t>
      </w:r>
    </w:p>
    <w:p w:rsidR="00AD0120" w:rsidRPr="002D01C1" w:rsidRDefault="00AD0120" w:rsidP="00AD01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01C1">
        <w:rPr>
          <w:rFonts w:ascii="Times New Roman" w:hAnsi="Times New Roman" w:cs="Times New Roman"/>
          <w:sz w:val="24"/>
          <w:szCs w:val="24"/>
          <w:lang w:val="ru-RU"/>
        </w:rPr>
        <w:t>12. Құрманғазы ат. Қазақ Ұлттық Консерваториясы (Алматы)</w:t>
      </w:r>
    </w:p>
    <w:p w:rsidR="00AD0120" w:rsidRPr="002D01C1" w:rsidRDefault="00AD0120" w:rsidP="00AD01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01C1">
        <w:rPr>
          <w:rFonts w:ascii="Times New Roman" w:hAnsi="Times New Roman" w:cs="Times New Roman"/>
          <w:sz w:val="24"/>
          <w:szCs w:val="24"/>
          <w:lang w:val="ru-RU"/>
        </w:rPr>
        <w:t>13. Әл-Фараби атындағы Қазақ Ұлттық Университеті (Алматы)</w:t>
      </w:r>
    </w:p>
    <w:p w:rsidR="00AD0120" w:rsidRPr="002D01C1" w:rsidRDefault="00AD0120" w:rsidP="00AD01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01C1">
        <w:rPr>
          <w:rFonts w:ascii="Times New Roman" w:hAnsi="Times New Roman" w:cs="Times New Roman"/>
          <w:sz w:val="24"/>
          <w:szCs w:val="24"/>
          <w:lang w:val="ru-RU"/>
        </w:rPr>
        <w:lastRenderedPageBreak/>
        <w:t>14. Нұр Мүбарак Египет Ислам Мәдениеті Университеті (Алматы)</w:t>
      </w:r>
    </w:p>
    <w:p w:rsidR="00AD0120" w:rsidRPr="002D01C1" w:rsidRDefault="00AD0120" w:rsidP="00AD0120">
      <w:pPr>
        <w:rPr>
          <w:rFonts w:ascii="Times New Roman" w:hAnsi="Times New Roman" w:cs="Times New Roman"/>
          <w:sz w:val="24"/>
          <w:szCs w:val="24"/>
        </w:rPr>
      </w:pPr>
      <w:r w:rsidRPr="002D01C1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Шәкәрім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2D01C1">
        <w:rPr>
          <w:rFonts w:ascii="Times New Roman" w:hAnsi="Times New Roman" w:cs="Times New Roman"/>
          <w:sz w:val="24"/>
          <w:szCs w:val="24"/>
        </w:rPr>
        <w:t>Семей</w:t>
      </w:r>
      <w:proofErr w:type="spellEnd"/>
      <w:r w:rsidRPr="002D01C1">
        <w:rPr>
          <w:rFonts w:ascii="Times New Roman" w:hAnsi="Times New Roman" w:cs="Times New Roman"/>
          <w:sz w:val="24"/>
          <w:szCs w:val="24"/>
        </w:rPr>
        <w:t>)</w:t>
      </w:r>
    </w:p>
    <w:p w:rsidR="00550A4B" w:rsidRPr="002D01C1" w:rsidRDefault="00AD0120" w:rsidP="00AD012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D01C1">
        <w:rPr>
          <w:rFonts w:ascii="Times New Roman" w:hAnsi="Times New Roman" w:cs="Times New Roman"/>
          <w:sz w:val="24"/>
          <w:szCs w:val="24"/>
          <w:lang w:val="ru-RU"/>
        </w:rPr>
        <w:t>16. Халықаралық туризм және меймандостық университеті, (Түркістан)</w:t>
      </w:r>
    </w:p>
    <w:p w:rsidR="00550A4B" w:rsidRDefault="002A0310" w:rsidP="002A031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Конференцияға қатысушылардың саны –</w:t>
      </w:r>
      <w:r w:rsidR="00AD0120" w:rsidRPr="002D01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47</w:t>
      </w:r>
    </w:p>
    <w:p w:rsidR="0022064F" w:rsidRPr="002D01C1" w:rsidRDefault="0022064F" w:rsidP="0022064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Конференцияның секциялық жұмыстары</w:t>
      </w:r>
      <w:r w:rsidRPr="002D01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4 бағытта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жүргізілді</w:t>
      </w:r>
      <w:r w:rsidRPr="002D01C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</w:t>
      </w:r>
    </w:p>
    <w:p w:rsidR="0022064F" w:rsidRPr="002D01C1" w:rsidRDefault="0022064F" w:rsidP="0022064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Қазақ  тіл білімі ғылымы</w:t>
      </w:r>
    </w:p>
    <w:p w:rsidR="0022064F" w:rsidRPr="002D01C1" w:rsidRDefault="0022064F" w:rsidP="0022064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Қазақ әдебиеттану ғылымы</w:t>
      </w:r>
    </w:p>
    <w:p w:rsidR="0022064F" w:rsidRPr="002D01C1" w:rsidRDefault="0022064F" w:rsidP="0022064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Әлеуметтік-гуманитарлық ғылымдар</w:t>
      </w:r>
    </w:p>
    <w:p w:rsidR="0022064F" w:rsidRPr="002D01C1" w:rsidRDefault="0022064F" w:rsidP="0022064F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sz w:val="24"/>
          <w:szCs w:val="24"/>
          <w:lang w:val="kk-KZ"/>
        </w:rPr>
        <w:t>Жаратылыстану, техникалық және медициналық ғылымдар</w:t>
      </w:r>
    </w:p>
    <w:p w:rsidR="002A0310" w:rsidRPr="002D01C1" w:rsidRDefault="002A0310" w:rsidP="002A0310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0310" w:rsidRPr="002D01C1" w:rsidRDefault="002A0310" w:rsidP="002A031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D01C1">
        <w:rPr>
          <w:rFonts w:ascii="Times New Roman" w:hAnsi="Times New Roman" w:cs="Times New Roman"/>
          <w:b/>
          <w:sz w:val="24"/>
          <w:szCs w:val="24"/>
          <w:lang w:val="kk-KZ"/>
        </w:rPr>
        <w:t>(Ақпараттық хат, бағдарлама, сертификат үлгісі тіркелді).</w:t>
      </w:r>
    </w:p>
    <w:p w:rsidR="002A0310" w:rsidRPr="002D01C1" w:rsidRDefault="002A0310" w:rsidP="00550A4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7D13" w:rsidRPr="00C15B53" w:rsidRDefault="00C15B53" w:rsidP="00550A4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5B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Жас ғалым – V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Республикалық студенттердің ғылыми конференциясы 2023 жылдың 14 сәуір күніне өткізуді жоспарлап отырмыз.</w:t>
      </w:r>
    </w:p>
    <w:sectPr w:rsidR="00B47D13" w:rsidRPr="00C1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6EDD"/>
    <w:multiLevelType w:val="hybridMultilevel"/>
    <w:tmpl w:val="D35064D8"/>
    <w:lvl w:ilvl="0" w:tplc="2C7E65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517B6"/>
    <w:multiLevelType w:val="hybridMultilevel"/>
    <w:tmpl w:val="D35064D8"/>
    <w:lvl w:ilvl="0" w:tplc="2C7E65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21031C"/>
    <w:multiLevelType w:val="hybridMultilevel"/>
    <w:tmpl w:val="D35064D8"/>
    <w:lvl w:ilvl="0" w:tplc="2C7E65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55"/>
    <w:rsid w:val="00083F55"/>
    <w:rsid w:val="0022064F"/>
    <w:rsid w:val="0022273F"/>
    <w:rsid w:val="002A0310"/>
    <w:rsid w:val="002D01C1"/>
    <w:rsid w:val="00550A4B"/>
    <w:rsid w:val="0056411F"/>
    <w:rsid w:val="0065147B"/>
    <w:rsid w:val="009B51C1"/>
    <w:rsid w:val="00AD0120"/>
    <w:rsid w:val="00B34BE5"/>
    <w:rsid w:val="00B47D13"/>
    <w:rsid w:val="00C1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5DEC5-8731-4F0E-96FC-3F185164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D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B8FD-E2A3-4BC3-B700-7EBE80C0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2</cp:revision>
  <dcterms:created xsi:type="dcterms:W3CDTF">2023-02-11T20:39:00Z</dcterms:created>
  <dcterms:modified xsi:type="dcterms:W3CDTF">2023-02-11T20:39:00Z</dcterms:modified>
</cp:coreProperties>
</file>